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DF" w:rsidRDefault="00B915DF" w:rsidP="00B915DF">
      <w:pPr>
        <w:widowControl w:val="0"/>
        <w:spacing w:line="240" w:lineRule="auto"/>
        <w:jc w:val="both"/>
        <w:rPr>
          <w:b/>
          <w:sz w:val="24"/>
          <w:szCs w:val="24"/>
        </w:rPr>
      </w:pPr>
      <w:r w:rsidRPr="00B915DF">
        <w:rPr>
          <w:b/>
          <w:sz w:val="24"/>
          <w:szCs w:val="24"/>
        </w:rPr>
        <w:t>Для создания мультфильмов традиционно используют несколько техник:</w:t>
      </w: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>1. </w:t>
      </w:r>
      <w:r>
        <w:rPr>
          <w:b/>
          <w:bCs/>
          <w:sz w:val="24"/>
          <w:szCs w:val="24"/>
        </w:rPr>
        <w:t>Перекладка</w:t>
      </w:r>
      <w:r>
        <w:rPr>
          <w:sz w:val="24"/>
          <w:szCs w:val="24"/>
        </w:rPr>
        <w:t> – создание детьми плоских персонажей (нарисованных, вылепленных, вырезанных из бумаги и т.д.), плоского фона и декораций. Передвижение происходит путем перемещения объектов по фону.</w:t>
      </w: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br/>
        <w:t>2. </w:t>
      </w:r>
      <w:r>
        <w:rPr>
          <w:b/>
          <w:bCs/>
          <w:sz w:val="24"/>
          <w:szCs w:val="24"/>
        </w:rPr>
        <w:t>Сыпучая анимация</w:t>
      </w:r>
      <w:r>
        <w:rPr>
          <w:sz w:val="24"/>
          <w:szCs w:val="24"/>
        </w:rPr>
        <w:t> предполагает использование в работе сыпучих материалов (манка, сахар, гречка, горох, песок и др.), движение происходит с помощью.</w:t>
      </w: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>
        <w:rPr>
          <w:b/>
          <w:bCs/>
          <w:sz w:val="24"/>
          <w:szCs w:val="24"/>
        </w:rPr>
        <w:t>Объемная анимация</w:t>
      </w:r>
      <w:r>
        <w:rPr>
          <w:sz w:val="24"/>
          <w:szCs w:val="24"/>
        </w:rPr>
        <w:t> - изготовление объемных персонажей и декораций, их перемещение в трехмерном пространстве. Дает возможность использования в работе природных материалов, сюжетных игрушек, поделок из бросового материала, пластилина, глины. Является наиболее трудоемкой и сложной в исполнении техникой создания мультфильма.</w:t>
      </w: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93980</wp:posOffset>
            </wp:positionV>
            <wp:extent cx="2698750" cy="1895475"/>
            <wp:effectExtent l="19050" t="0" r="6350" b="0"/>
            <wp:wrapNone/>
            <wp:docPr id="2" name="Рисунок 2" descr="IMG_5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956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1196" t="26904" r="18820" b="9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954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</w:p>
    <w:p w:rsidR="00B915DF" w:rsidRDefault="00B915DF" w:rsidP="00B915DF">
      <w:pPr>
        <w:widowControl w:val="0"/>
        <w:spacing w:line="240" w:lineRule="auto"/>
        <w:jc w:val="both"/>
        <w:rPr>
          <w:sz w:val="24"/>
          <w:szCs w:val="24"/>
        </w:rPr>
      </w:pPr>
    </w:p>
    <w:p w:rsidR="00B915DF" w:rsidRDefault="00B915DF" w:rsidP="00B915DF">
      <w:pPr>
        <w:widowControl w:val="0"/>
        <w:spacing w:line="240" w:lineRule="auto"/>
        <w:jc w:val="both"/>
      </w:pPr>
    </w:p>
    <w:p w:rsidR="00B915DF" w:rsidRDefault="00B915DF"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162560</wp:posOffset>
            </wp:positionV>
            <wp:extent cx="3133255" cy="2085975"/>
            <wp:effectExtent l="19050" t="0" r="0" b="0"/>
            <wp:wrapNone/>
            <wp:docPr id="3" name="Рисунок 3" descr="МАДОУ ЦРР -детский сад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ДОУ ЦРР -детский сад №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255" cy="20859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915DF" w:rsidRDefault="00B915DF"/>
    <w:p w:rsidR="00B915DF" w:rsidRDefault="00B915DF"/>
    <w:p w:rsidR="00B915DF" w:rsidRDefault="00B915DF"/>
    <w:p w:rsidR="00B915DF" w:rsidRDefault="00B915DF"/>
    <w:p w:rsidR="00B915DF" w:rsidRDefault="00B915DF"/>
    <w:p w:rsidR="00B375BD" w:rsidRDefault="00B375BD"/>
    <w:p w:rsidR="00B915DF" w:rsidRDefault="00B915DF"/>
    <w:p w:rsidR="00B915DF" w:rsidRDefault="00B915DF"/>
    <w:p w:rsidR="00B915DF" w:rsidRDefault="00B915DF"/>
    <w:p w:rsidR="00B915DF" w:rsidRDefault="00B915DF"/>
    <w:p w:rsidR="00B915DF" w:rsidRDefault="00B915DF"/>
    <w:p w:rsidR="00B915DF" w:rsidRDefault="00B915DF"/>
    <w:p w:rsidR="00B915DF" w:rsidRDefault="00B915DF"/>
    <w:p w:rsidR="00B915DF" w:rsidRDefault="00B915DF"/>
    <w:p w:rsidR="00B915DF" w:rsidRDefault="00B915DF"/>
    <w:p w:rsidR="00B915DF" w:rsidRDefault="00B915DF" w:rsidP="00B915D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Наши контакты:</w:t>
      </w:r>
      <w:r>
        <w:rPr>
          <w:sz w:val="24"/>
          <w:szCs w:val="24"/>
        </w:rPr>
        <w:br/>
        <w:t>Адрес: Краснодарский край, г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сть-Лабинск, ул.Трудовая, №4</w:t>
      </w:r>
    </w:p>
    <w:p w:rsidR="00F12186" w:rsidRDefault="00B915DF" w:rsidP="00B915D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Телефон: 8-861-35-5-22-00  </w:t>
      </w:r>
    </w:p>
    <w:p w:rsidR="00B915DF" w:rsidRDefault="00B915DF" w:rsidP="00B915D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факс 8-861-35-5-22-00;</w:t>
      </w:r>
    </w:p>
    <w:p w:rsidR="00B915DF" w:rsidRDefault="00B915DF" w:rsidP="00B915D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Электронный адрес: 3426876</w:t>
      </w:r>
      <w:r w:rsidRPr="00B915D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rambler</w:t>
      </w:r>
      <w:r w:rsidRPr="00B915D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B915DF" w:rsidRDefault="00B915DF" w:rsidP="00B915DF">
      <w:pPr>
        <w:widowControl w:val="0"/>
        <w:jc w:val="center"/>
        <w:rPr>
          <w:sz w:val="24"/>
          <w:szCs w:val="24"/>
        </w:rPr>
      </w:pPr>
    </w:p>
    <w:p w:rsidR="00B915DF" w:rsidRDefault="00B915DF" w:rsidP="00B915DF">
      <w:pPr>
        <w:widowControl w:val="0"/>
        <w:jc w:val="center"/>
        <w:rPr>
          <w:sz w:val="24"/>
          <w:szCs w:val="24"/>
        </w:rPr>
      </w:pPr>
    </w:p>
    <w:p w:rsidR="00B915DF" w:rsidRDefault="00B915DF" w:rsidP="00B915DF">
      <w:pPr>
        <w:widowControl w:val="0"/>
        <w:jc w:val="center"/>
        <w:rPr>
          <w:sz w:val="24"/>
          <w:szCs w:val="24"/>
        </w:rPr>
      </w:pPr>
    </w:p>
    <w:p w:rsidR="00B915DF" w:rsidRDefault="00B915DF" w:rsidP="00B915DF">
      <w:pPr>
        <w:widowControl w:val="0"/>
        <w:jc w:val="center"/>
        <w:rPr>
          <w:sz w:val="24"/>
          <w:szCs w:val="24"/>
        </w:rPr>
      </w:pPr>
    </w:p>
    <w:p w:rsidR="00B915DF" w:rsidRDefault="00B915DF" w:rsidP="00B915DF">
      <w:pPr>
        <w:pStyle w:val="msoorganizationname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МАДОУ ЦРР - д/с №2 </w:t>
      </w:r>
    </w:p>
    <w:p w:rsidR="00B915DF" w:rsidRDefault="00B915DF" w:rsidP="00B915DF">
      <w:pPr>
        <w:pStyle w:val="msoorganizationname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Усть-Лабинский район</w:t>
      </w:r>
    </w:p>
    <w:p w:rsidR="00B915DF" w:rsidRDefault="00B915DF" w:rsidP="00B915DF">
      <w:pPr>
        <w:widowControl w:val="0"/>
      </w:pPr>
      <w:r>
        <w:t> </w:t>
      </w:r>
    </w:p>
    <w:p w:rsidR="00B915DF" w:rsidRDefault="00F12186" w:rsidP="00B915DF">
      <w:pPr>
        <w:widowControl w:val="0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2959100" cy="1972041"/>
            <wp:effectExtent l="19050" t="0" r="0" b="0"/>
            <wp:docPr id="9" name="Рисунок 6" descr="F:\1111\IMG_5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111\IMG_599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86" w:rsidRDefault="00F12186" w:rsidP="00B915DF">
      <w:pPr>
        <w:widowControl w:val="0"/>
        <w:jc w:val="center"/>
        <w:rPr>
          <w:sz w:val="24"/>
          <w:szCs w:val="24"/>
        </w:rPr>
      </w:pPr>
    </w:p>
    <w:p w:rsidR="00B915DF" w:rsidRPr="00F12186" w:rsidRDefault="00ED1695" w:rsidP="00F1218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75pt;height:82.0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Детская &#10;мультстудия"/>
          </v:shape>
        </w:pict>
      </w:r>
    </w:p>
    <w:p w:rsidR="00B915DF" w:rsidRDefault="00B915DF" w:rsidP="00B915DF">
      <w:pPr>
        <w:pStyle w:val="msotitle3"/>
        <w:widowControl w:val="0"/>
        <w:jc w:val="center"/>
        <w:rPr>
          <w:b/>
          <w:bCs/>
          <w:color w:val="6633CC"/>
          <w:sz w:val="36"/>
          <w:szCs w:val="36"/>
        </w:rPr>
      </w:pPr>
    </w:p>
    <w:p w:rsidR="00B915DF" w:rsidRDefault="00B915DF" w:rsidP="00B915DF">
      <w:pPr>
        <w:pStyle w:val="msotitle3"/>
        <w:widowControl w:val="0"/>
        <w:jc w:val="center"/>
        <w:rPr>
          <w:b/>
          <w:bCs/>
          <w:color w:val="6633CC"/>
          <w:sz w:val="36"/>
          <w:szCs w:val="36"/>
        </w:rPr>
      </w:pPr>
      <w:proofErr w:type="gramStart"/>
      <w:r>
        <w:rPr>
          <w:b/>
          <w:bCs/>
          <w:color w:val="6633CC"/>
          <w:sz w:val="36"/>
          <w:szCs w:val="36"/>
        </w:rPr>
        <w:t>(Технология создания</w:t>
      </w:r>
      <w:proofErr w:type="gramEnd"/>
      <w:r>
        <w:rPr>
          <w:b/>
          <w:bCs/>
          <w:color w:val="6633CC"/>
          <w:sz w:val="36"/>
          <w:szCs w:val="36"/>
        </w:rPr>
        <w:t xml:space="preserve"> мультфильмов в детском саду)</w:t>
      </w:r>
    </w:p>
    <w:p w:rsidR="00F12186" w:rsidRDefault="00B915DF" w:rsidP="00F12186">
      <w:pPr>
        <w:widowControl w:val="0"/>
      </w:pPr>
      <w:r>
        <w:t> </w:t>
      </w:r>
    </w:p>
    <w:p w:rsidR="00B915DF" w:rsidRPr="00F12186" w:rsidRDefault="00ED1695" w:rsidP="00F12186">
      <w:pPr>
        <w:widowControl w:val="0"/>
      </w:pPr>
      <w:r>
        <w:rPr>
          <w:color w:val="auto"/>
          <w:kern w:val="0"/>
          <w:sz w:val="24"/>
          <w:szCs w:val="24"/>
        </w:rPr>
        <w:pict>
          <v:shape id="_x0000_s1033" type="#_x0000_t136" style="position:absolute;margin-left:603.85pt;margin-top:272.95pt;width:170.25pt;height:67.5pt;z-index:251672576;mso-wrap-distance-left:2.88pt;mso-wrap-distance-top:2.88pt;mso-wrap-distance-right:2.88pt;mso-wrap-distance-bottom:2.88pt" fillcolor="#9400ed" strokecolor="#eaeaea" strokeweight="1pt" o:cliptowrap="t">
            <v:fill color2="blue" angle="-90" colors="0 #a603ab;13763f #0819fb;22938f #1a8d48;34079f yellow;47841f #ee3f17;57672f #e81766;1 #a603ab" method="none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type="perspective" color="silver" opacity="52429f" origin="-.5,.5" matrix=",46340f,,.5,,-4768371582e-16"/>
            <v:textpath style="font-family:&quot;Arial Black&quot;;font-size:24pt;font-weight:bold;v-text-kern:t" trim="t" fitpath="t" string="Детская &#10;мультстудия"/>
          </v:shape>
        </w:pict>
      </w:r>
      <w:r w:rsidR="00B915DF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7295515</wp:posOffset>
            </wp:positionH>
            <wp:positionV relativeFrom="paragraph">
              <wp:posOffset>1152525</wp:posOffset>
            </wp:positionV>
            <wp:extent cx="2868930" cy="1912620"/>
            <wp:effectExtent l="19050" t="0" r="7620" b="0"/>
            <wp:wrapNone/>
            <wp:docPr id="8" name="Рисунок 8" descr="IMG_5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599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9126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915DF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7295515</wp:posOffset>
            </wp:positionH>
            <wp:positionV relativeFrom="paragraph">
              <wp:posOffset>1152525</wp:posOffset>
            </wp:positionV>
            <wp:extent cx="2868930" cy="1912620"/>
            <wp:effectExtent l="19050" t="0" r="7620" b="0"/>
            <wp:wrapNone/>
            <wp:docPr id="7" name="Рисунок 7" descr="IMG_5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599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9126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915DF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7295515</wp:posOffset>
            </wp:positionH>
            <wp:positionV relativeFrom="paragraph">
              <wp:posOffset>1152525</wp:posOffset>
            </wp:positionV>
            <wp:extent cx="2868930" cy="1912620"/>
            <wp:effectExtent l="19050" t="0" r="7620" b="0"/>
            <wp:wrapNone/>
            <wp:docPr id="6" name="Рисунок 6" descr="IMG_5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599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9126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915DF" w:rsidRDefault="00F12186" w:rsidP="00B915D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2018г.</w:t>
      </w:r>
    </w:p>
    <w:p w:rsidR="00B915DF" w:rsidRDefault="00B915DF" w:rsidP="00B915DF">
      <w:pPr>
        <w:widowControl w:val="0"/>
        <w:jc w:val="center"/>
        <w:rPr>
          <w:sz w:val="24"/>
          <w:szCs w:val="24"/>
        </w:rPr>
      </w:pPr>
    </w:p>
    <w:p w:rsidR="00B915DF" w:rsidRDefault="00B915DF" w:rsidP="00B915DF">
      <w:pPr>
        <w:widowControl w:val="0"/>
        <w:jc w:val="center"/>
        <w:rPr>
          <w:sz w:val="24"/>
          <w:szCs w:val="24"/>
        </w:rPr>
      </w:pPr>
    </w:p>
    <w:p w:rsidR="000B2A6E" w:rsidRDefault="000B2A6E" w:rsidP="000B2A6E">
      <w:pPr>
        <w:pStyle w:val="3"/>
        <w:widowControl w:val="0"/>
        <w:spacing w:before="0" w:after="40"/>
        <w:jc w:val="both"/>
        <w:rPr>
          <w:rFonts w:ascii="Times New Roman" w:hAnsi="Times New Roman" w:cs="Times New Roman"/>
          <w:sz w:val="24"/>
          <w:szCs w:val="24"/>
        </w:rPr>
      </w:pPr>
      <w:r w:rsidRPr="000B2A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Анимация</w:t>
      </w:r>
      <w:r w:rsidRPr="000B2A6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или, как мы чаще называем, </w:t>
      </w:r>
      <w:r w:rsidRPr="000B2A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мультипликация</w:t>
      </w:r>
      <w:r w:rsidRPr="000B2A6E">
        <w:rPr>
          <w:rFonts w:ascii="Times New Roman" w:hAnsi="Times New Roman" w:cs="Times New Roman"/>
          <w:sz w:val="24"/>
          <w:szCs w:val="24"/>
        </w:rPr>
        <w:t xml:space="preserve">» – </w:t>
      </w:r>
      <w:r>
        <w:rPr>
          <w:rFonts w:ascii="Times New Roman" w:hAnsi="Times New Roman" w:cs="Times New Roman"/>
          <w:sz w:val="24"/>
          <w:szCs w:val="24"/>
        </w:rPr>
        <w:t>необычайное искусство, позволяющее решить целый комплекс педагогических задач:</w:t>
      </w:r>
    </w:p>
    <w:p w:rsidR="000B2A6E" w:rsidRDefault="000B2A6E" w:rsidP="000B2A6E">
      <w:pPr>
        <w:pStyle w:val="3"/>
        <w:widowControl w:val="0"/>
        <w:spacing w:before="0" w:after="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речевого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A6E" w:rsidRDefault="000B2A6E" w:rsidP="000B2A6E">
      <w:pPr>
        <w:pStyle w:val="3"/>
        <w:widowControl w:val="0"/>
        <w:spacing w:before="0" w:after="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познавательного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A6E" w:rsidRDefault="000B2A6E" w:rsidP="000B2A6E">
      <w:pPr>
        <w:pStyle w:val="3"/>
        <w:widowControl w:val="0"/>
        <w:spacing w:before="0" w:after="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</w:rPr>
        <w:t>удожественно-эстетического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A6E" w:rsidRDefault="000B2A6E" w:rsidP="000B2A6E">
      <w:pPr>
        <w:pStyle w:val="3"/>
        <w:widowControl w:val="0"/>
        <w:spacing w:before="0" w:after="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A6E" w:rsidRDefault="000B2A6E" w:rsidP="000B2A6E">
      <w:pPr>
        <w:pStyle w:val="3"/>
        <w:widowControl w:val="0"/>
        <w:spacing w:before="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Организованная деятельность по созданию мультфильмов старшими дошкольниками позволяет решать образовательные задачи, формировать навыки работы в коллективе:</w:t>
      </w:r>
    </w:p>
    <w:p w:rsidR="000B2A6E" w:rsidRDefault="000B2A6E" w:rsidP="000B2A6E">
      <w:pPr>
        <w:pStyle w:val="3"/>
        <w:widowControl w:val="0"/>
        <w:spacing w:before="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сотрудничества и взаимопомощи, </w:t>
      </w:r>
    </w:p>
    <w:p w:rsidR="000B2A6E" w:rsidRDefault="000B2A6E" w:rsidP="000B2A6E">
      <w:pPr>
        <w:pStyle w:val="3"/>
        <w:widowControl w:val="0"/>
        <w:spacing w:before="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творческие способности старших дошкольников, </w:t>
      </w:r>
    </w:p>
    <w:p w:rsidR="000B2A6E" w:rsidRDefault="000B2A6E" w:rsidP="000B2A6E">
      <w:pPr>
        <w:pStyle w:val="3"/>
        <w:widowControl w:val="0"/>
        <w:spacing w:before="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познавательные процессы и предполагает комплексную организацию разнообразных видов детской деятельности. </w:t>
      </w:r>
    </w:p>
    <w:p w:rsidR="000B2A6E" w:rsidRDefault="000B2A6E" w:rsidP="000B2A6E">
      <w:pPr>
        <w:pStyle w:val="3"/>
        <w:widowControl w:val="0"/>
        <w:spacing w:before="0" w:after="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В рамках деятельности по созданию мультфильмов естественным образом интегрируются различные виды детской деятельности: </w:t>
      </w:r>
    </w:p>
    <w:p w:rsidR="000B2A6E" w:rsidRDefault="000B2A6E" w:rsidP="000B2A6E">
      <w:pPr>
        <w:pStyle w:val="3"/>
        <w:widowControl w:val="0"/>
        <w:spacing w:before="0" w:after="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игровая, </w:t>
      </w:r>
    </w:p>
    <w:p w:rsidR="000B2A6E" w:rsidRDefault="000B2A6E" w:rsidP="000B2A6E">
      <w:pPr>
        <w:pStyle w:val="3"/>
        <w:widowControl w:val="0"/>
        <w:spacing w:before="0" w:after="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познавательно-исследовательская,</w:t>
      </w:r>
    </w:p>
    <w:p w:rsidR="000B2A6E" w:rsidRDefault="000B2A6E" w:rsidP="000B2A6E">
      <w:pPr>
        <w:pStyle w:val="3"/>
        <w:widowControl w:val="0"/>
        <w:spacing w:before="0" w:after="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коммуникативная, </w:t>
      </w:r>
    </w:p>
    <w:p w:rsidR="000B2A6E" w:rsidRDefault="000B2A6E" w:rsidP="000B2A6E">
      <w:pPr>
        <w:pStyle w:val="3"/>
        <w:widowControl w:val="0"/>
        <w:spacing w:before="0" w:after="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продуктивная. </w:t>
      </w:r>
    </w:p>
    <w:p w:rsidR="000B2A6E" w:rsidRDefault="000B2A6E" w:rsidP="000B2A6E">
      <w:pPr>
        <w:widowControl w:val="0"/>
      </w:pPr>
      <w:r>
        <w:lastRenderedPageBreak/>
        <w:t> </w:t>
      </w:r>
    </w:p>
    <w:p w:rsidR="000B2A6E" w:rsidRDefault="000B2A6E" w:rsidP="000B2A6E">
      <w:pPr>
        <w:pStyle w:val="3"/>
        <w:widowControl w:val="0"/>
        <w:spacing w:before="0"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Создание анимационного фильма предполагает наличие следующих этапов: </w:t>
      </w:r>
    </w:p>
    <w:p w:rsidR="000B2A6E" w:rsidRDefault="000B2A6E" w:rsidP="000B2A6E">
      <w:pPr>
        <w:widowControl w:val="0"/>
        <w:spacing w:after="150"/>
        <w:jc w:val="both"/>
        <w:rPr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</w:t>
      </w:r>
      <w:r>
        <w:rPr>
          <w:b/>
          <w:bCs/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</w:rPr>
        <w:t> </w:t>
      </w:r>
      <w:r>
        <w:rPr>
          <w:b/>
          <w:bCs/>
          <w:color w:val="333333"/>
          <w:sz w:val="24"/>
          <w:szCs w:val="24"/>
        </w:rPr>
        <w:t> Создание сценария.</w:t>
      </w:r>
    </w:p>
    <w:p w:rsidR="000B2A6E" w:rsidRDefault="000B2A6E" w:rsidP="000B2A6E">
      <w:pPr>
        <w:widowControl w:val="0"/>
        <w:spacing w:after="15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Работа планируется в двух направлениях:</w:t>
      </w:r>
    </w:p>
    <w:p w:rsidR="000B2A6E" w:rsidRDefault="000B2A6E" w:rsidP="000B2A6E">
      <w:pPr>
        <w:widowControl w:val="0"/>
        <w:spacing w:after="0"/>
        <w:ind w:left="360" w:hanging="360"/>
        <w:jc w:val="both"/>
        <w:rPr>
          <w:color w:val="333333"/>
          <w:sz w:val="24"/>
          <w:szCs w:val="24"/>
        </w:rPr>
      </w:pPr>
      <w:r>
        <w:rPr>
          <w:rFonts w:ascii="Symbol" w:hAnsi="Symbol"/>
          <w:color w:val="333333"/>
          <w:sz w:val="24"/>
          <w:szCs w:val="24"/>
        </w:rPr>
        <w:t></w:t>
      </w:r>
      <w:r>
        <w:t> </w:t>
      </w:r>
      <w:r>
        <w:rPr>
          <w:color w:val="333333"/>
          <w:sz w:val="24"/>
          <w:szCs w:val="24"/>
        </w:rPr>
        <w:t>можно использовать готовые художественные произведения (рассказы, сказки, стихи с познавательной идеей);</w:t>
      </w:r>
    </w:p>
    <w:p w:rsidR="000B2A6E" w:rsidRDefault="000B2A6E" w:rsidP="000B2A6E">
      <w:pPr>
        <w:widowControl w:val="0"/>
        <w:spacing w:after="0"/>
        <w:ind w:left="360" w:hanging="360"/>
        <w:jc w:val="both"/>
        <w:rPr>
          <w:color w:val="333333"/>
          <w:sz w:val="24"/>
          <w:szCs w:val="24"/>
        </w:rPr>
      </w:pPr>
      <w:r>
        <w:rPr>
          <w:rFonts w:ascii="Symbol" w:hAnsi="Symbol"/>
          <w:color w:val="333333"/>
          <w:sz w:val="24"/>
          <w:szCs w:val="24"/>
        </w:rPr>
        <w:t></w:t>
      </w:r>
      <w:r>
        <w:t> </w:t>
      </w:r>
      <w:r>
        <w:rPr>
          <w:color w:val="333333"/>
          <w:sz w:val="24"/>
          <w:szCs w:val="24"/>
        </w:rPr>
        <w:t>можно придумать свой собственный сюжет (предлагает педагог, родитель, собственный рассказ ребенка или совместное творчество);</w:t>
      </w:r>
    </w:p>
    <w:p w:rsidR="000B2A6E" w:rsidRDefault="000B2A6E" w:rsidP="000B2A6E">
      <w:pPr>
        <w:widowControl w:val="0"/>
        <w:spacing w:after="150"/>
        <w:jc w:val="both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2.</w:t>
      </w:r>
      <w:r>
        <w:rPr>
          <w:color w:val="333333"/>
          <w:sz w:val="24"/>
          <w:szCs w:val="24"/>
        </w:rPr>
        <w:t> </w:t>
      </w:r>
      <w:proofErr w:type="spellStart"/>
      <w:r>
        <w:rPr>
          <w:b/>
          <w:bCs/>
          <w:color w:val="333333"/>
          <w:sz w:val="24"/>
          <w:szCs w:val="24"/>
        </w:rPr>
        <w:t>Раскадровка</w:t>
      </w:r>
      <w:proofErr w:type="spellEnd"/>
      <w:r>
        <w:rPr>
          <w:b/>
          <w:bCs/>
          <w:color w:val="333333"/>
          <w:sz w:val="24"/>
          <w:szCs w:val="24"/>
        </w:rPr>
        <w:t>.</w:t>
      </w:r>
    </w:p>
    <w:p w:rsidR="000B2A6E" w:rsidRDefault="000B2A6E" w:rsidP="000B2A6E">
      <w:pPr>
        <w:widowControl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Этим этапом пренебрегать не следует, т.к. это своеобразный план вашего мультфильма, где вы, в карандаше, без акцента на эстетику, делаете для себя зарисовку будущих сцен и их последовательность </w:t>
      </w:r>
    </w:p>
    <w:p w:rsidR="000B2A6E" w:rsidRDefault="000B2A6E" w:rsidP="000B2A6E">
      <w:pPr>
        <w:widowControl w:val="0"/>
        <w:spacing w:after="150"/>
        <w:jc w:val="both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3.</w:t>
      </w:r>
      <w:r>
        <w:rPr>
          <w:color w:val="333333"/>
          <w:sz w:val="24"/>
          <w:szCs w:val="24"/>
        </w:rPr>
        <w:t> </w:t>
      </w:r>
      <w:r>
        <w:rPr>
          <w:b/>
          <w:bCs/>
          <w:color w:val="333333"/>
          <w:sz w:val="24"/>
          <w:szCs w:val="24"/>
        </w:rPr>
        <w:t>Подготовка рабочего места и оборудования для фотосъемки.</w:t>
      </w:r>
    </w:p>
    <w:p w:rsidR="000B2A6E" w:rsidRDefault="000B2A6E" w:rsidP="000B2A6E">
      <w:pPr>
        <w:widowControl w:val="0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-9111</wp:posOffset>
            </wp:positionH>
            <wp:positionV relativeFrom="paragraph">
              <wp:posOffset>26020</wp:posOffset>
            </wp:positionV>
            <wp:extent cx="2958066" cy="1967024"/>
            <wp:effectExtent l="19050" t="0" r="0" b="0"/>
            <wp:wrapNone/>
            <wp:docPr id="12" name="Рисунок 8" descr="F:\1111\IMG_5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1111\IMG_596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66" cy="196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5DF" w:rsidRDefault="000B2A6E" w:rsidP="00B915DF">
      <w:pPr>
        <w:widowControl w:val="0"/>
        <w:jc w:val="center"/>
        <w:rPr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5257800</wp:posOffset>
            </wp:positionV>
            <wp:extent cx="2839720" cy="1892935"/>
            <wp:effectExtent l="19050" t="0" r="0" b="0"/>
            <wp:wrapNone/>
            <wp:docPr id="11" name="Рисунок 11" descr="IMG_5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596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8929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915DF" w:rsidRDefault="00B915DF" w:rsidP="00B915DF">
      <w:pPr>
        <w:widowControl w:val="0"/>
        <w:jc w:val="center"/>
        <w:rPr>
          <w:sz w:val="24"/>
          <w:szCs w:val="24"/>
        </w:rPr>
      </w:pPr>
    </w:p>
    <w:p w:rsidR="00B915DF" w:rsidRDefault="00B915DF" w:rsidP="00B915DF">
      <w:pPr>
        <w:widowControl w:val="0"/>
        <w:jc w:val="center"/>
        <w:rPr>
          <w:sz w:val="24"/>
          <w:szCs w:val="24"/>
        </w:rPr>
      </w:pPr>
    </w:p>
    <w:p w:rsidR="00B915DF" w:rsidRDefault="00B915DF" w:rsidP="00B915DF">
      <w:pPr>
        <w:widowControl w:val="0"/>
        <w:jc w:val="center"/>
        <w:rPr>
          <w:sz w:val="24"/>
          <w:szCs w:val="24"/>
        </w:rPr>
      </w:pPr>
    </w:p>
    <w:p w:rsidR="00B915DF" w:rsidRDefault="00B915DF" w:rsidP="00B915DF">
      <w:pPr>
        <w:widowControl w:val="0"/>
        <w:jc w:val="center"/>
        <w:rPr>
          <w:sz w:val="24"/>
          <w:szCs w:val="24"/>
        </w:rPr>
      </w:pPr>
    </w:p>
    <w:p w:rsidR="00B915DF" w:rsidRDefault="00B915DF" w:rsidP="00B915DF">
      <w:pPr>
        <w:widowControl w:val="0"/>
        <w:jc w:val="center"/>
        <w:rPr>
          <w:sz w:val="24"/>
          <w:szCs w:val="24"/>
        </w:rPr>
      </w:pPr>
    </w:p>
    <w:p w:rsidR="000B2A6E" w:rsidRDefault="000B2A6E" w:rsidP="000B2A6E">
      <w:pPr>
        <w:widowControl w:val="0"/>
        <w:spacing w:after="0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t>4</w:t>
      </w:r>
      <w:r>
        <w:rPr>
          <w:color w:val="333333"/>
          <w:sz w:val="24"/>
          <w:szCs w:val="24"/>
        </w:rPr>
        <w:t>. </w:t>
      </w:r>
      <w:r>
        <w:rPr>
          <w:b/>
          <w:bCs/>
          <w:color w:val="333333"/>
          <w:sz w:val="24"/>
          <w:szCs w:val="24"/>
        </w:rPr>
        <w:t>Непосредственно съемочный процесс.</w:t>
      </w:r>
    </w:p>
    <w:p w:rsidR="000B2A6E" w:rsidRDefault="000B2A6E" w:rsidP="000B2A6E">
      <w:pPr>
        <w:widowControl w:val="0"/>
        <w:spacing w:after="15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Здесь важно показать детям, что плавности движений героев мультфильма можно добиться лишь тогда, когда на сцене герой совершает очень малые передвижения. </w:t>
      </w:r>
      <w:proofErr w:type="gramStart"/>
      <w:r>
        <w:rPr>
          <w:color w:val="333333"/>
          <w:sz w:val="24"/>
          <w:szCs w:val="24"/>
        </w:rPr>
        <w:t>Фотографий приходится делать много (для короткого мультика в 1 мин – около 100 фото, для более продолжительного - 350-450 фото.</w:t>
      </w:r>
      <w:proofErr w:type="gramEnd"/>
    </w:p>
    <w:p w:rsidR="000B2A6E" w:rsidRDefault="000B2A6E" w:rsidP="000B2A6E">
      <w:pPr>
        <w:widowControl w:val="0"/>
      </w:pPr>
      <w:r>
        <w:t> </w:t>
      </w:r>
      <w:r>
        <w:rPr>
          <w:noProof/>
        </w:rPr>
        <w:drawing>
          <wp:inline distT="0" distB="0" distL="0" distR="0">
            <wp:extent cx="2959100" cy="1971210"/>
            <wp:effectExtent l="19050" t="0" r="0" b="0"/>
            <wp:docPr id="13" name="Рисунок 9" descr="F:\1111\IMG_5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1111\IMG_598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6E" w:rsidRDefault="000B2A6E" w:rsidP="000B2A6E">
      <w:pPr>
        <w:widowControl w:val="0"/>
      </w:pPr>
    </w:p>
    <w:p w:rsidR="000B2A6E" w:rsidRDefault="000B2A6E" w:rsidP="000B2A6E">
      <w:pPr>
        <w:widowControl w:val="0"/>
        <w:spacing w:after="150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5. Монтаж отснятого материала (целиком работа взрослого).</w:t>
      </w:r>
    </w:p>
    <w:p w:rsidR="000B2A6E" w:rsidRDefault="000B2A6E" w:rsidP="000B2A6E">
      <w:pPr>
        <w:widowControl w:val="0"/>
        <w:spacing w:after="15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 </w:t>
      </w:r>
    </w:p>
    <w:p w:rsidR="000B2A6E" w:rsidRDefault="000B2A6E" w:rsidP="000B2A6E">
      <w:pPr>
        <w:widowControl w:val="0"/>
        <w:spacing w:after="150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6. Озвучивание ролей.</w:t>
      </w:r>
    </w:p>
    <w:p w:rsidR="000B2A6E" w:rsidRDefault="000B2A6E" w:rsidP="000B2A6E">
      <w:pPr>
        <w:widowControl w:val="0"/>
        <w:spacing w:after="15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Когда вся видеодорожка смонтирована, приступаем к подбору мелодий для фона, следующая звуковая дорожка – это реплики героев. </w:t>
      </w:r>
    </w:p>
    <w:p w:rsidR="00B915DF" w:rsidRDefault="00B915DF" w:rsidP="000B2A6E">
      <w:pPr>
        <w:widowControl w:val="0"/>
      </w:pPr>
    </w:p>
    <w:sectPr w:rsidR="00B915DF" w:rsidSect="00C56C89">
      <w:pgSz w:w="16838" w:h="11906" w:orient="landscape"/>
      <w:pgMar w:top="720" w:right="720" w:bottom="720" w:left="720" w:header="708" w:footer="708" w:gutter="0"/>
      <w:pgBorders w:offsetFrom="page">
        <w:top w:val="thickThinSmallGap" w:sz="36" w:space="24" w:color="00B0F0"/>
        <w:left w:val="thickThinSmallGap" w:sz="36" w:space="24" w:color="00B0F0"/>
        <w:bottom w:val="thinThickSmallGap" w:sz="36" w:space="24" w:color="00B0F0"/>
        <w:right w:val="thinThickSmallGap" w:sz="36" w:space="24" w:color="00B0F0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15DF"/>
    <w:rsid w:val="000B2A6E"/>
    <w:rsid w:val="003A0C19"/>
    <w:rsid w:val="00B375BD"/>
    <w:rsid w:val="00B915DF"/>
    <w:rsid w:val="00C56C89"/>
    <w:rsid w:val="00ED1695"/>
    <w:rsid w:val="00F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DF"/>
    <w:pPr>
      <w:spacing w:after="120" w:line="273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B915DF"/>
    <w:pPr>
      <w:spacing w:after="0" w:line="307" w:lineRule="auto"/>
      <w:jc w:val="right"/>
    </w:pPr>
    <w:rPr>
      <w:rFonts w:ascii="Arial" w:eastAsia="Times New Roman" w:hAnsi="Arial" w:cs="Arial"/>
      <w:b/>
      <w:bCs/>
      <w:caps/>
      <w:color w:val="330066"/>
      <w:spacing w:val="20"/>
      <w:kern w:val="28"/>
      <w:sz w:val="18"/>
      <w:szCs w:val="18"/>
      <w:lang w:eastAsia="ru-RU"/>
    </w:rPr>
  </w:style>
  <w:style w:type="paragraph" w:customStyle="1" w:styleId="msotitle3">
    <w:name w:val="msotitle3"/>
    <w:rsid w:val="00B915DF"/>
    <w:pPr>
      <w:spacing w:after="0" w:line="307" w:lineRule="auto"/>
      <w:jc w:val="right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86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3">
    <w:name w:val="Body Text 3"/>
    <w:link w:val="30"/>
    <w:uiPriority w:val="99"/>
    <w:semiHidden/>
    <w:unhideWhenUsed/>
    <w:rsid w:val="000B2A6E"/>
    <w:pPr>
      <w:spacing w:before="100" w:after="120" w:line="300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2A6E"/>
    <w:rPr>
      <w:rFonts w:ascii="Arial" w:eastAsia="Times New Roman" w:hAnsi="Arial" w:cs="Arial"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Альвина Сердюкова</dc:creator>
  <cp:keywords/>
  <dc:description/>
  <cp:lastModifiedBy>ASUS4</cp:lastModifiedBy>
  <cp:revision>5</cp:revision>
  <dcterms:created xsi:type="dcterms:W3CDTF">2018-03-17T13:01:00Z</dcterms:created>
  <dcterms:modified xsi:type="dcterms:W3CDTF">2018-03-26T09:25:00Z</dcterms:modified>
</cp:coreProperties>
</file>